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rPr>
      </w:pPr>
      <w:r>
        <w:rPr>
          <w:rFonts w:ascii="Times New Roman" w:hAnsi="Times New Roman" w:cs="Times New Roman"/>
          <w:b/>
          <w:sz w:val="24"/>
          <w:szCs w:val="24"/>
          <w:lang w:val="ru-RU"/>
        </w:rPr>
        <w:t>РАСШИРЕННЫЙ</w:t>
      </w:r>
      <w:r>
        <w:rPr>
          <w:rFonts w:hint="default" w:ascii="Times New Roman" w:hAnsi="Times New Roman" w:cs="Times New Roman"/>
          <w:b/>
          <w:sz w:val="24"/>
          <w:szCs w:val="24"/>
          <w:lang w:val="ru-RU"/>
        </w:rPr>
        <w:t xml:space="preserve"> </w:t>
      </w:r>
      <w:r>
        <w:rPr>
          <w:rFonts w:ascii="Times New Roman" w:hAnsi="Times New Roman" w:cs="Times New Roman"/>
          <w:b/>
          <w:sz w:val="24"/>
          <w:szCs w:val="24"/>
        </w:rPr>
        <w:t>ПЕРЕЧЕНЬ</w:t>
      </w:r>
    </w:p>
    <w:p>
      <w:pPr>
        <w:jc w:val="center"/>
        <w:rPr>
          <w:rFonts w:ascii="Times New Roman" w:hAnsi="Times New Roman" w:cs="Times New Roman"/>
          <w:sz w:val="24"/>
          <w:szCs w:val="24"/>
        </w:rPr>
      </w:pPr>
      <w:r>
        <w:rPr>
          <w:rFonts w:ascii="Times New Roman" w:hAnsi="Times New Roman" w:cs="Times New Roman"/>
          <w:sz w:val="24"/>
          <w:szCs w:val="24"/>
        </w:rPr>
        <w:t xml:space="preserve">документов, представляемых в </w:t>
      </w:r>
      <w:r>
        <w:rPr>
          <w:rFonts w:ascii="Times New Roman" w:hAnsi="Times New Roman" w:cs="Times New Roman"/>
          <w:sz w:val="24"/>
          <w:szCs w:val="24"/>
          <w:lang w:val="ru-RU"/>
        </w:rPr>
        <w:t>Госэкспертизу</w:t>
      </w:r>
      <w:r>
        <w:rPr>
          <w:rFonts w:hint="default" w:ascii="Times New Roman" w:hAnsi="Times New Roman" w:cs="Times New Roman"/>
          <w:sz w:val="24"/>
          <w:szCs w:val="24"/>
          <w:lang w:val="ru-RU"/>
        </w:rPr>
        <w:t xml:space="preserve"> РТ</w:t>
      </w:r>
      <w:bookmarkStart w:id="0" w:name="_GoBack"/>
      <w:bookmarkEnd w:id="0"/>
      <w:r>
        <w:rPr>
          <w:rFonts w:ascii="Times New Roman" w:hAnsi="Times New Roman" w:cs="Times New Roman"/>
          <w:sz w:val="24"/>
          <w:szCs w:val="24"/>
        </w:rPr>
        <w:t xml:space="preserve"> для проведения государственной экспертизы одновременно проектной документации, включая проверку достоверности определения сметной стоимости и результатов инженерных изысканий, выполненных для подготовки такой проектной документации.</w:t>
      </w:r>
    </w:p>
    <w:p>
      <w:pPr>
        <w:jc w:val="center"/>
        <w:rPr>
          <w:rFonts w:ascii="Times New Roman" w:hAnsi="Times New Roman" w:cs="Times New Roman"/>
          <w:sz w:val="24"/>
          <w:szCs w:val="24"/>
        </w:rPr>
      </w:pPr>
      <w:r>
        <w:rPr>
          <w:rFonts w:ascii="Times New Roman" w:hAnsi="Times New Roman" w:cs="Times New Roman"/>
          <w:sz w:val="24"/>
          <w:szCs w:val="24"/>
        </w:rPr>
        <w:t>(Данный перечень является общим, не учитывающим специфику объекта).</w:t>
      </w:r>
    </w:p>
    <w:p>
      <w:pPr>
        <w:jc w:val="both"/>
        <w:rPr>
          <w:rFonts w:ascii="Times New Roman" w:hAnsi="Times New Roman" w:cs="Times New Roman"/>
          <w:sz w:val="24"/>
          <w:szCs w:val="24"/>
        </w:rPr>
      </w:pPr>
    </w:p>
    <w:p>
      <w:pPr>
        <w:ind w:firstLine="708"/>
        <w:jc w:val="both"/>
        <w:rPr>
          <w:rFonts w:ascii="Times New Roman" w:hAnsi="Times New Roman" w:cs="Times New Roman"/>
          <w:sz w:val="24"/>
          <w:szCs w:val="24"/>
        </w:rPr>
      </w:pPr>
      <w:r>
        <w:rPr>
          <w:rFonts w:ascii="Times New Roman" w:hAnsi="Times New Roman" w:cs="Times New Roman"/>
          <w:b/>
          <w:sz w:val="24"/>
          <w:szCs w:val="24"/>
        </w:rPr>
        <w:t xml:space="preserve">Электронные документы на государственную экспертизу представляются в электронном виде в следующих форматах </w:t>
      </w:r>
      <w:r>
        <w:rPr>
          <w:rFonts w:ascii="Times New Roman" w:hAnsi="Times New Roman" w:cs="Times New Roman"/>
          <w:sz w:val="24"/>
          <w:szCs w:val="24"/>
        </w:rPr>
        <w:t xml:space="preserve">(«Требования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утв. Приказом Минстроя России от 12.05.2017 № 783/пр): </w:t>
      </w:r>
    </w:p>
    <w:p>
      <w:pPr>
        <w:ind w:firstLine="708"/>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w:t>
      </w:r>
      <w:r>
        <w:rPr>
          <w:rFonts w:ascii="Times New Roman" w:hAnsi="Times New Roman" w:cs="Times New Roman"/>
          <w:b/>
          <w:sz w:val="24"/>
          <w:szCs w:val="24"/>
        </w:rPr>
        <w:t xml:space="preserve">doc, docx, odt </w:t>
      </w:r>
      <w:r>
        <w:rPr>
          <w:rFonts w:ascii="Times New Roman" w:hAnsi="Times New Roman" w:cs="Times New Roman"/>
          <w:sz w:val="24"/>
          <w:szCs w:val="24"/>
        </w:rPr>
        <w:t xml:space="preserve">- для документов с текстовым содержанием, не включающим формулы (за исключением документов, указанных в подпункте «в» настоящего пункта); </w:t>
      </w:r>
    </w:p>
    <w:p>
      <w:pPr>
        <w:ind w:firstLine="708"/>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w:t>
      </w:r>
      <w:r>
        <w:rPr>
          <w:rFonts w:ascii="Times New Roman" w:hAnsi="Times New Roman" w:cs="Times New Roman"/>
          <w:b/>
          <w:sz w:val="24"/>
          <w:szCs w:val="24"/>
        </w:rPr>
        <w:t>pdf</w:t>
      </w:r>
      <w:r>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pPr>
        <w:ind w:firstLine="708"/>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сметная документация на экспертизу объектов капитального строительства будет приниматься исключительно в виде машиночитаемых электронных документов. Они должны соответствовать XML-схемам, размещенным на сайте Минстроя России (письмо Минстроя России от 05.05.2023 № 25724-ИФ/00).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Документы, представляемые в электронной форме,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Федеральным законом «Об электронной подписи» (п. 18 Положения, утвержденного постановлением Правительства Российской Федерации от 05.03.2007 № 145).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сдаче проектной документации в электронном виде на рассмотрение в ГАУ «УГЭЦ РТ» необходимо представлять следующие документы: </w:t>
      </w:r>
    </w:p>
    <w:p>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1. ЗАЯВЛЕНИЕ О ПРОВЕДЕНИИ ГОСУДАРСТВЕННОЙ ЭКСПЕРТИЗЫ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1.1. Заявление о проведении государственной экспертизы (формируется автоматически при заполнении данных на единой цифровой платформе экспертизы (ЕЦПЭ).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1.2. Сметы на проектные и изыскательские работы, составленные в соответствии с техническими решениями, отражёнными в направляемой на рассмотрение проектной документации и результатах инженерных изысканий (для нежилых объектов).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1.3. Документ (доверенность), подтверждающий полномочия заявителя действовать от имени застройщика, технического заказчика, лица, обеспечившего подготовку проектной документации в случаях, предусмотренных частями 1.1 и 1.2 статьи 48 Градостроительного кодекса Российской Федерации (если заявитель не является техническим заказчиком, застройщиком, лицом, обеспечившим подготовку проектной документации в случаях, предусмотренных частями 1.1 и 1.2 статьи 48 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в рамках экспертного сопровождения должны быть оговорены специально (пп. «и» п. 13 Положения, утвержденного постановлением Правительства Российской Федерации от 05.03.2007 № 145).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1.4. Документы, определяющие застройщика на земельном участке, на котором предполагается осуществлять строительство, реконструкцию, капитальный ремонт объекта капитального строительства, подтверждающие право владения, пользования отведенным земельным участком (часть 16 статьи 1 Градостроительного кодекса Российской Федерации (далее – ГрК РФ), пункт 2 Положения, утвержденного постановлением Правительства Российской Федерации от 05.03.2007 № 145, п. 1, ст. 28 Федерального закона 218-ФЗ «О государственной регистрации недвижимости»). </w:t>
      </w:r>
    </w:p>
    <w:p>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2. ИСХОДНЫЕ ДОКУМЕНТЫ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2.1. Результаты инженерных изысканий в соответствии с требованиями, установленными законодательством Российской Федерации (Градостроительный кодекс Российской Федерации, Постановление Правительства Российской Федерации от 19.01.2006 № 20).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2.2. Документ, подтверждающий передачу проектной документации застройщику (техническому заказчику) (пп. «к(2)» п. 13 Положения, утвержденного постановлением Правительства Российской Федерации от 05.03.2007 № 145).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2.3. Документ, подтверждающий передачу результатов инженерных изысканий застройщику (техническому заказчику) (пп. «к(2)» п. 13 Положения, утвержденного постановлением Правительства Российской Федерации от 05.03.2007 № 145).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2.4. Задание на выполнение инженерных изысканий (пп. «ж» п. 13 Положения, утвержденного постановлением Правительства Российской Федерации от 05.03.2007 №145).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2.5. Задание на проектирование (пп. «д» п. 13 Положения, утвержденного постановлением Правительства Российской Федерации от 05.03.2007 № 145).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2.6. Положительное заключение государственной историко-культурной экспертизы в случае, указанном пп. «ж(1)» п. 13 Положения, утвержденного постановлением Правительства Российской Федерации от 05.03.2007 № 145.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2.7. Положительное сводное заключение о проведении публичного технологического аудита крупного инвестиционного проекта с государственным участием в соответствии с требованиями пп. «з(1)» п. 13 Положения, утвержденного постановлением Правительства Российской Федерации от 05.03.2007 № 145.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2.8.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предусмотренные статьей 52.1 ГрК РФ,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2.9. Градостроительный план земельного участка для объектов капитального строительства (Градостроительный кодекс Российской Федерации, Положение, утвержденное постановлением Правительства Российской Федерации от 16.02.2008 № 87). 2.14. Утвержденные в установленном порядке проект планировки территории и проект межевания территории для линейных объектов (статья 48 Градостроительного кодекса Российской Федерации, Положение, утвержденное постановлением Правительства Российской Федерации от 16.02.2008 № 87).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 2.10. Решение руководителя государственной компании и корпорации (пп. «л(4)» п. 13 Положения, утвержденного постановлением Правительства Российской Федерации от 05.03.2007 № 145) -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(средств юридических лиц, созданных РФ, субъектами РФ, муниципальными образованиями, юридических лиц, доля в уставных (складочных) капиталах которых РФ, субъектов РФ, муниципальных образований составляет более 50 процентов, без привлечения средств бюджетов бюджетной системы РФ).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2.11. Письмо на имя руководителя ГАУ «УГЭЦ РТ»,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 (в случае отсутствия решений, указанных в подпункте 2.11 настоящего перечня (пп. «л(4)» п. 13 Положения, утвержденного постановлением Правительства Российской Федерации от 05.03.2007 № 145), и сведений о решениях (актах), указанных в абзацах одиннадцатом - пятнадцатом подпункта «а» п. 13 Положения, утвержденного постановлением Правительства Российской Федерации от 05.03.2007 № 145, а также в случае превышения сметной стоимости объекта капитального строительства, установленной соответствующим решением, пп. «л(7)» п. 13 Положения, утвержденного постановлением Правительства Российской Федерации от 05.03.2007 № 145): </w:t>
      </w:r>
    </w:p>
    <w:p>
      <w:pPr>
        <w:ind w:firstLine="708"/>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 отношении объектов капитального строительства, финансирование которых планируется осуществлять за счёт средств, предоставляемых из федерального бюджета - письмо, подписанное руководителем главного распорядителя бюджетных средств федерального бюджета; </w:t>
      </w:r>
      <w:r>
        <w:rPr>
          <w:rFonts w:ascii="Times New Roman" w:hAnsi="Times New Roman" w:cs="Times New Roman"/>
          <w:sz w:val="24"/>
          <w:szCs w:val="24"/>
        </w:rPr>
        <w:sym w:font="Symbol" w:char="F02D"/>
      </w:r>
      <w:r>
        <w:rPr>
          <w:rFonts w:ascii="Times New Roman" w:hAnsi="Times New Roman" w:cs="Times New Roman"/>
          <w:sz w:val="24"/>
          <w:szCs w:val="24"/>
        </w:rPr>
        <w:t xml:space="preserve"> в отношении объектов капитального строительства, финансирование которых планируется осуществлять за счёт средств,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 письмо, подписанное руководителем соответствующего юридического лица; </w:t>
      </w:r>
    </w:p>
    <w:p>
      <w:pPr>
        <w:ind w:firstLine="708"/>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 отношении объектов капитального строительства, финансирование которых планируется осуществлять за счёт средств, бюджета субъекта Российской Федерации - письмо, подписанное высшим должностным лицом субъекта Российской Федерации (заместителем высшего должностного лица субъекта Российской Федерации), либо председателем высшего исполнительного органа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w:t>
      </w:r>
    </w:p>
    <w:p>
      <w:pPr>
        <w:ind w:firstLine="708"/>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 отношении объектов капитального строительства, финансирование которых планируется осуществлять за счёт средств местного бюджета - письмо, подписанное главой местной администрации; </w:t>
      </w:r>
    </w:p>
    <w:p>
      <w:pPr>
        <w:ind w:firstLine="708"/>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 отношении объектов капитального строительства, финансирование которых планируется осуществлять за счёт средств, юридического лица созданного субъектом Российской Федерацией, муниципальным образованием,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 письмо, подписанное руководителем соответствующего юридического лица; </w:t>
      </w:r>
    </w:p>
    <w:p>
      <w:pPr>
        <w:ind w:firstLine="708"/>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 отношении объектов капитального строительства, финансирование которых планируется осуществлять за счёт средств, государственной компании и корпорации без привлечения средств бюджетов бюджетной системы Российской Федерации - письмо, подписанное руководителем государственной компании и корпорации.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2.12. Решение (акт) руководителя федерального органа исполнительной власти, руководителя Государственной корпорации по атомной энергии «Росатом», руководителя Государственной корпорации по космической деятельности «Роскосмос», руководителя Государственной компании «Российские автомобильные дороги»,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государственной компании и корпорации (пп. «н» п. 13 Положения, утвержденного постановлением Правительства Российской Федерации от 05.03.2007 № 145).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ПО ОБЪЕКТАМ С ПРИМЕНЕНИЕМ ТИПОВОЙ ПРОЕКТНОЙ ДОКУМЕНТАЦИИ</w:t>
      </w:r>
      <w:r>
        <w:rPr>
          <w:rFonts w:ascii="Times New Roman" w:hAnsi="Times New Roman" w:cs="Times New Roman"/>
          <w:sz w:val="24"/>
          <w:szCs w:val="24"/>
        </w:rPr>
        <w:t xml:space="preserve">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3.1. Документы, указанные в разделах 1 и 2 настоящего перечня.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3.2. Положительное заключение экспертизы в отношении применяемой типовой проектной документации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типовой проектной документации (пп. «б» п. 15 Положения, утвержденного постановлением Правительства Российской Федерации от 05.03.2007 №145). </w:t>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3.3. Документ (Приказ Минстроя России от 27.04.2017 № 750/пр),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типовая проектная документация, которая использована для проектирования, подготавливалась для первоначального применения (пп. «г» п. 15 Положения, утвержденного постановлением Правительства Российской Федерации от 05.03.2007 №145). </w:t>
      </w:r>
    </w:p>
    <w:p>
      <w:pPr>
        <w:ind w:firstLine="708"/>
        <w:jc w:val="both"/>
        <w:rPr>
          <w:rFonts w:ascii="Times New Roman" w:hAnsi="Times New Roman" w:cs="Times New Roman"/>
          <w:sz w:val="24"/>
          <w:szCs w:val="24"/>
        </w:rPr>
      </w:pPr>
      <w:r>
        <w:rPr>
          <w:rFonts w:ascii="Times New Roman" w:hAnsi="Times New Roman" w:cs="Times New Roman"/>
          <w:b/>
          <w:sz w:val="24"/>
          <w:szCs w:val="24"/>
        </w:rPr>
        <w:t xml:space="preserve">4. ПРОЕКТНАЯ ДОКУМЕНТАЦИЯ В ПОЛНОМ ОБЪЁМЕ, </w:t>
      </w:r>
      <w:r>
        <w:rPr>
          <w:rFonts w:ascii="Times New Roman" w:hAnsi="Times New Roman" w:cs="Times New Roman"/>
          <w:sz w:val="24"/>
          <w:szCs w:val="24"/>
        </w:rPr>
        <w:t>согласно частям 12, 13 ст. 48 ГрК РФ, разработанная в соответствии с постановлением Правительства РФ от 16.02.2008 № 87 «О составе разделов проектной документации и требованиях к их содержанию» представляется в электронном виде.</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02"/>
    <w:rsid w:val="006E0265"/>
    <w:rsid w:val="00915802"/>
    <w:rsid w:val="00FD7167"/>
    <w:rsid w:val="399E47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1933</Words>
  <Characters>11024</Characters>
  <Lines>91</Lines>
  <Paragraphs>25</Paragraphs>
  <TotalTime>12</TotalTime>
  <ScaleCrop>false</ScaleCrop>
  <LinksUpToDate>false</LinksUpToDate>
  <CharactersWithSpaces>12932</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2024-03-15T16:56:00Z</dcterms:created>
  <dc:creator>Гузель Р. Нугуманова</dc:creator>
  <cp:lastModifiedBy>Владлен Каймасо�</cp:lastModifiedBy>
  <dcterms:modified xsi:type="dcterms:W3CDTF">2024-05-12T09:51:13Z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DA1456EBA8744CFB94B956B81BAFDD5B_13</vt:lpwstr>
  </property>
</Properties>
</file>