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136F" w14:textId="77777777" w:rsidR="0067200D" w:rsidRPr="008F5864" w:rsidRDefault="0067200D" w:rsidP="008F5864">
      <w:pPr>
        <w:jc w:val="center"/>
        <w:rPr>
          <w:b/>
          <w:sz w:val="28"/>
          <w:szCs w:val="28"/>
        </w:rPr>
      </w:pPr>
      <w:r w:rsidRPr="008F5864">
        <w:rPr>
          <w:b/>
          <w:sz w:val="28"/>
          <w:szCs w:val="28"/>
        </w:rPr>
        <w:t>Требов</w:t>
      </w:r>
      <w:r w:rsidR="008F5864" w:rsidRPr="008F5864">
        <w:rPr>
          <w:b/>
          <w:sz w:val="28"/>
          <w:szCs w:val="28"/>
        </w:rPr>
        <w:t>ания к ведомостям объемов работ</w:t>
      </w:r>
    </w:p>
    <w:p w14:paraId="0C276809" w14:textId="77777777" w:rsidR="008F5864" w:rsidRPr="00E00267" w:rsidRDefault="008F5864" w:rsidP="008F5864">
      <w:pPr>
        <w:jc w:val="center"/>
        <w:rPr>
          <w:b/>
          <w:sz w:val="28"/>
          <w:szCs w:val="28"/>
          <w:u w:val="single"/>
        </w:rPr>
      </w:pPr>
    </w:p>
    <w:p w14:paraId="5ECEEB86" w14:textId="77777777" w:rsidR="0067200D" w:rsidRPr="00E00267" w:rsidRDefault="0067200D" w:rsidP="00673348">
      <w:pPr>
        <w:numPr>
          <w:ilvl w:val="1"/>
          <w:numId w:val="1"/>
        </w:numPr>
        <w:spacing w:line="276" w:lineRule="auto"/>
        <w:ind w:left="0" w:firstLine="0"/>
        <w:jc w:val="both"/>
        <w:rPr>
          <w:kern w:val="2"/>
          <w:sz w:val="28"/>
          <w:szCs w:val="28"/>
        </w:rPr>
      </w:pPr>
      <w:r w:rsidRPr="00E00267">
        <w:rPr>
          <w:sz w:val="28"/>
          <w:szCs w:val="28"/>
        </w:rPr>
        <w:t>Все объемы, заявленные в сводной ведомости объемов работ (СВОР)</w:t>
      </w:r>
      <w:r w:rsidR="008F5864">
        <w:rPr>
          <w:sz w:val="28"/>
          <w:szCs w:val="28"/>
        </w:rPr>
        <w:t>,</w:t>
      </w:r>
      <w:r w:rsidRPr="00E00267">
        <w:rPr>
          <w:sz w:val="28"/>
          <w:szCs w:val="28"/>
        </w:rPr>
        <w:t xml:space="preserve"> должны быть подтверждены проектными решениями.</w:t>
      </w:r>
    </w:p>
    <w:p w14:paraId="432E4DBE" w14:textId="77777777" w:rsidR="00E00267" w:rsidRPr="00E00267" w:rsidRDefault="008F5864" w:rsidP="00673348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Style w:val="a4"/>
          <w:color w:val="auto"/>
          <w:kern w:val="2"/>
          <w:sz w:val="28"/>
          <w:szCs w:val="28"/>
          <w:u w:val="none"/>
        </w:rPr>
      </w:pPr>
      <w:r>
        <w:rPr>
          <w:sz w:val="28"/>
          <w:szCs w:val="28"/>
        </w:rPr>
        <w:t xml:space="preserve">На основании п.13 г(1) </w:t>
      </w:r>
      <w:r w:rsidR="0067200D" w:rsidRPr="00E00267">
        <w:rPr>
          <w:sz w:val="28"/>
          <w:szCs w:val="28"/>
        </w:rPr>
        <w:t xml:space="preserve">Постановления Правительства РФ </w:t>
      </w:r>
      <w:r w:rsidR="0067200D" w:rsidRPr="00E00267">
        <w:rPr>
          <w:color w:val="000000"/>
          <w:sz w:val="28"/>
          <w:szCs w:val="28"/>
        </w:rPr>
        <w:t>от 05.03.2007 № 145 (ред. от 31.12.2019)</w:t>
      </w:r>
      <w:r w:rsidR="0063491F" w:rsidRPr="0063491F">
        <w:rPr>
          <w:color w:val="000000"/>
          <w:sz w:val="28"/>
          <w:szCs w:val="28"/>
        </w:rPr>
        <w:t xml:space="preserve"> </w:t>
      </w:r>
      <w:r w:rsidR="0067200D" w:rsidRPr="00E00267">
        <w:rPr>
          <w:sz w:val="28"/>
          <w:szCs w:val="28"/>
        </w:rPr>
        <w:t>предоставить ведомость объемов работ</w:t>
      </w:r>
      <w:r>
        <w:rPr>
          <w:sz w:val="28"/>
          <w:szCs w:val="28"/>
        </w:rPr>
        <w:t>,</w:t>
      </w:r>
      <w:r w:rsidR="0067200D" w:rsidRPr="00E00267">
        <w:rPr>
          <w:sz w:val="28"/>
          <w:szCs w:val="28"/>
        </w:rPr>
        <w:t xml:space="preserve"> учтенных в сметных норматив</w:t>
      </w:r>
      <w:r>
        <w:rPr>
          <w:sz w:val="28"/>
          <w:szCs w:val="28"/>
        </w:rPr>
        <w:t>ах</w:t>
      </w:r>
      <w:r w:rsidR="0067200D" w:rsidRPr="00E00267">
        <w:rPr>
          <w:sz w:val="28"/>
          <w:szCs w:val="28"/>
        </w:rPr>
        <w:t xml:space="preserve">. </w:t>
      </w:r>
    </w:p>
    <w:p w14:paraId="62695899" w14:textId="1692E18A" w:rsidR="00E00267" w:rsidRPr="00E00267" w:rsidRDefault="0067200D" w:rsidP="00673348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kern w:val="2"/>
          <w:sz w:val="28"/>
          <w:szCs w:val="28"/>
        </w:rPr>
      </w:pPr>
      <w:r w:rsidRPr="00E00267">
        <w:rPr>
          <w:sz w:val="28"/>
          <w:szCs w:val="28"/>
        </w:rPr>
        <w:t>Для возможности п</w:t>
      </w:r>
      <w:r w:rsidR="005924FC">
        <w:rPr>
          <w:sz w:val="28"/>
          <w:szCs w:val="28"/>
          <w:lang w:val="tt-RU"/>
        </w:rPr>
        <w:t>р</w:t>
      </w:r>
      <w:r w:rsidRPr="00E00267">
        <w:rPr>
          <w:sz w:val="28"/>
          <w:szCs w:val="28"/>
        </w:rPr>
        <w:t>оверки объемов, заявленных в СВОР, для всех объ</w:t>
      </w:r>
      <w:r w:rsidR="008F5864">
        <w:rPr>
          <w:sz w:val="28"/>
          <w:szCs w:val="28"/>
        </w:rPr>
        <w:t>е</w:t>
      </w:r>
      <w:r w:rsidRPr="00E00267">
        <w:rPr>
          <w:sz w:val="28"/>
          <w:szCs w:val="28"/>
        </w:rPr>
        <w:t>мов должны быть ссылки на ч</w:t>
      </w:r>
      <w:r w:rsidRPr="00E00267">
        <w:rPr>
          <w:kern w:val="2"/>
          <w:sz w:val="28"/>
          <w:szCs w:val="28"/>
        </w:rPr>
        <w:t xml:space="preserve">ертежи и спецификации, указать расчет объемов работ, отсутствующих в спецификациях (земляные работы, кирпичная кладка, площадь гидроизоляции и т.д.). </w:t>
      </w:r>
    </w:p>
    <w:p w14:paraId="7E78D8F8" w14:textId="77777777" w:rsidR="00E00267" w:rsidRPr="00E00267" w:rsidRDefault="0067200D" w:rsidP="00673348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kern w:val="2"/>
          <w:sz w:val="28"/>
          <w:szCs w:val="28"/>
        </w:rPr>
      </w:pPr>
      <w:r w:rsidRPr="00E00267">
        <w:rPr>
          <w:sz w:val="28"/>
          <w:szCs w:val="28"/>
        </w:rPr>
        <w:t xml:space="preserve">В ведомости объема работ должны быть </w:t>
      </w:r>
      <w:r w:rsidRPr="00E00267">
        <w:rPr>
          <w:b/>
          <w:sz w:val="28"/>
          <w:szCs w:val="28"/>
          <w:u w:val="single"/>
        </w:rPr>
        <w:t>единичные показатели</w:t>
      </w:r>
      <w:r w:rsidRPr="00E00267">
        <w:rPr>
          <w:sz w:val="28"/>
          <w:szCs w:val="28"/>
        </w:rPr>
        <w:t>: м</w:t>
      </w:r>
      <w:r w:rsidRPr="00673348">
        <w:rPr>
          <w:sz w:val="28"/>
          <w:szCs w:val="28"/>
          <w:vertAlign w:val="superscript"/>
        </w:rPr>
        <w:t>2</w:t>
      </w:r>
      <w:r w:rsidRPr="00E00267">
        <w:rPr>
          <w:sz w:val="28"/>
          <w:szCs w:val="28"/>
        </w:rPr>
        <w:t>, шт, т, м</w:t>
      </w:r>
      <w:r w:rsidRPr="00673348">
        <w:rPr>
          <w:sz w:val="28"/>
          <w:szCs w:val="28"/>
          <w:vertAlign w:val="superscript"/>
        </w:rPr>
        <w:t>3</w:t>
      </w:r>
      <w:r w:rsidRPr="00E00267">
        <w:rPr>
          <w:sz w:val="28"/>
          <w:szCs w:val="28"/>
        </w:rPr>
        <w:t xml:space="preserve">…. </w:t>
      </w:r>
    </w:p>
    <w:p w14:paraId="7D2897CD" w14:textId="77777777" w:rsidR="0067200D" w:rsidRPr="00E00267" w:rsidRDefault="00E00267" w:rsidP="00673348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kern w:val="2"/>
          <w:sz w:val="28"/>
          <w:szCs w:val="28"/>
        </w:rPr>
      </w:pPr>
      <w:r w:rsidRPr="00E00267">
        <w:rPr>
          <w:sz w:val="28"/>
          <w:szCs w:val="28"/>
        </w:rPr>
        <w:t>Ведомости объемов работ должны быть пронумерованы, подписаны ГИПом и проектировщиком</w:t>
      </w:r>
      <w:r w:rsidR="008F5864">
        <w:rPr>
          <w:sz w:val="28"/>
          <w:szCs w:val="28"/>
        </w:rPr>
        <w:t>.</w:t>
      </w:r>
    </w:p>
    <w:p w14:paraId="1954A177" w14:textId="77777777" w:rsidR="00E00267" w:rsidRPr="00E00267" w:rsidRDefault="00E00267" w:rsidP="00673348">
      <w:pPr>
        <w:pStyle w:val="a3"/>
        <w:numPr>
          <w:ilvl w:val="1"/>
          <w:numId w:val="1"/>
        </w:numPr>
        <w:overflowPunct/>
        <w:spacing w:line="276" w:lineRule="auto"/>
        <w:ind w:left="0" w:firstLine="0"/>
        <w:jc w:val="both"/>
        <w:textAlignment w:val="auto"/>
        <w:rPr>
          <w:sz w:val="28"/>
          <w:szCs w:val="28"/>
        </w:rPr>
      </w:pPr>
      <w:r w:rsidRPr="00E00267">
        <w:rPr>
          <w:sz w:val="28"/>
          <w:szCs w:val="28"/>
        </w:rPr>
        <w:t>Дальность перевозки грунта, строительного мусора должны быть обоснованы данными раздела ПОС</w:t>
      </w:r>
      <w:r w:rsidR="008F5864">
        <w:rPr>
          <w:sz w:val="28"/>
          <w:szCs w:val="28"/>
        </w:rPr>
        <w:t>.</w:t>
      </w:r>
    </w:p>
    <w:p w14:paraId="5EC30DCC" w14:textId="77777777" w:rsidR="00E00267" w:rsidRPr="0063491F" w:rsidRDefault="00E00267" w:rsidP="00673348">
      <w:pPr>
        <w:ind w:right="-138"/>
        <w:jc w:val="both"/>
        <w:rPr>
          <w:b/>
          <w:szCs w:val="24"/>
          <w:highlight w:val="yellow"/>
        </w:rPr>
      </w:pPr>
    </w:p>
    <w:p w14:paraId="7BF53475" w14:textId="77777777" w:rsidR="0067200D" w:rsidRPr="00E00267" w:rsidRDefault="0067200D" w:rsidP="008F5864">
      <w:pPr>
        <w:ind w:right="-138"/>
        <w:jc w:val="center"/>
        <w:rPr>
          <w:b/>
          <w:sz w:val="28"/>
          <w:szCs w:val="28"/>
          <w:lang w:val="en-US"/>
        </w:rPr>
      </w:pPr>
      <w:r w:rsidRPr="00E00267">
        <w:rPr>
          <w:b/>
          <w:sz w:val="28"/>
          <w:szCs w:val="28"/>
        </w:rPr>
        <w:t>Ведомость объемов работ</w:t>
      </w:r>
    </w:p>
    <w:p w14:paraId="08EA552F" w14:textId="77777777" w:rsidR="0067200D" w:rsidRPr="00E00267" w:rsidRDefault="0067200D" w:rsidP="0067200D">
      <w:pPr>
        <w:ind w:right="-138"/>
        <w:rPr>
          <w:b/>
          <w:szCs w:val="24"/>
          <w:lang w:val="en-US"/>
        </w:rPr>
      </w:pPr>
    </w:p>
    <w:tbl>
      <w:tblPr>
        <w:tblW w:w="97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498"/>
        <w:gridCol w:w="841"/>
        <w:gridCol w:w="914"/>
        <w:gridCol w:w="1709"/>
        <w:gridCol w:w="1898"/>
      </w:tblGrid>
      <w:tr w:rsidR="006600E4" w:rsidRPr="00E00267" w14:paraId="566BF993" w14:textId="77777777" w:rsidTr="006600E4">
        <w:tc>
          <w:tcPr>
            <w:tcW w:w="851" w:type="dxa"/>
            <w:shd w:val="clear" w:color="auto" w:fill="auto"/>
          </w:tcPr>
          <w:p w14:paraId="20D2961C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№</w:t>
            </w:r>
          </w:p>
          <w:p w14:paraId="49D58630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п/п</w:t>
            </w:r>
          </w:p>
        </w:tc>
        <w:tc>
          <w:tcPr>
            <w:tcW w:w="992" w:type="dxa"/>
          </w:tcPr>
          <w:p w14:paraId="1F89CD5C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№ в ЛСР</w:t>
            </w:r>
          </w:p>
        </w:tc>
        <w:tc>
          <w:tcPr>
            <w:tcW w:w="2498" w:type="dxa"/>
            <w:shd w:val="clear" w:color="auto" w:fill="auto"/>
          </w:tcPr>
          <w:p w14:paraId="049807CF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Наименование работ</w:t>
            </w:r>
          </w:p>
        </w:tc>
        <w:tc>
          <w:tcPr>
            <w:tcW w:w="841" w:type="dxa"/>
            <w:shd w:val="clear" w:color="auto" w:fill="auto"/>
          </w:tcPr>
          <w:p w14:paraId="57704B51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Ед.</w:t>
            </w:r>
            <w:r>
              <w:rPr>
                <w:szCs w:val="24"/>
              </w:rPr>
              <w:t xml:space="preserve"> </w:t>
            </w:r>
            <w:r w:rsidRPr="00E00267">
              <w:rPr>
                <w:szCs w:val="24"/>
              </w:rPr>
              <w:t>изм.</w:t>
            </w:r>
          </w:p>
        </w:tc>
        <w:tc>
          <w:tcPr>
            <w:tcW w:w="914" w:type="dxa"/>
            <w:shd w:val="clear" w:color="auto" w:fill="auto"/>
          </w:tcPr>
          <w:p w14:paraId="0A064855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Кол-во</w:t>
            </w:r>
          </w:p>
        </w:tc>
        <w:tc>
          <w:tcPr>
            <w:tcW w:w="1709" w:type="dxa"/>
            <w:shd w:val="clear" w:color="auto" w:fill="auto"/>
          </w:tcPr>
          <w:p w14:paraId="2E11998E" w14:textId="77777777" w:rsidR="006600E4" w:rsidRPr="00E00267" w:rsidRDefault="006600E4" w:rsidP="00CE3841">
            <w:pPr>
              <w:spacing w:line="276" w:lineRule="auto"/>
              <w:ind w:left="-108" w:right="-138" w:hanging="10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Ссылка на чертежи, спецификации</w:t>
            </w:r>
          </w:p>
        </w:tc>
        <w:tc>
          <w:tcPr>
            <w:tcW w:w="1898" w:type="dxa"/>
            <w:shd w:val="clear" w:color="auto" w:fill="auto"/>
          </w:tcPr>
          <w:p w14:paraId="743CAAA9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</w:rPr>
              <w:t>Формула расчета, расчет объемов работ и расхода материалов</w:t>
            </w:r>
          </w:p>
        </w:tc>
      </w:tr>
      <w:tr w:rsidR="006600E4" w:rsidRPr="00E00267" w14:paraId="3D673D8D" w14:textId="77777777" w:rsidTr="006600E4">
        <w:tc>
          <w:tcPr>
            <w:tcW w:w="851" w:type="dxa"/>
            <w:shd w:val="clear" w:color="auto" w:fill="auto"/>
          </w:tcPr>
          <w:p w14:paraId="075250B3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 w:rsidRPr="00E00267">
              <w:rPr>
                <w:szCs w:val="24"/>
                <w:lang w:val="en-US"/>
              </w:rPr>
              <w:t>1</w:t>
            </w:r>
            <w:r w:rsidRPr="00E00267">
              <w:rPr>
                <w:szCs w:val="24"/>
              </w:rPr>
              <w:t>.</w:t>
            </w:r>
          </w:p>
        </w:tc>
        <w:tc>
          <w:tcPr>
            <w:tcW w:w="992" w:type="dxa"/>
          </w:tcPr>
          <w:p w14:paraId="7BEEA3C3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98" w:type="dxa"/>
            <w:shd w:val="clear" w:color="auto" w:fill="auto"/>
          </w:tcPr>
          <w:p w14:paraId="0D0D6DA6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41" w:type="dxa"/>
            <w:shd w:val="clear" w:color="auto" w:fill="auto"/>
          </w:tcPr>
          <w:p w14:paraId="57342BE1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14" w:type="dxa"/>
            <w:shd w:val="clear" w:color="auto" w:fill="auto"/>
          </w:tcPr>
          <w:p w14:paraId="078447E2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9" w:type="dxa"/>
            <w:shd w:val="clear" w:color="auto" w:fill="auto"/>
          </w:tcPr>
          <w:p w14:paraId="78C66737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98" w:type="dxa"/>
            <w:shd w:val="clear" w:color="auto" w:fill="auto"/>
          </w:tcPr>
          <w:p w14:paraId="6E729912" w14:textId="77777777" w:rsidR="006600E4" w:rsidRPr="00E00267" w:rsidRDefault="006600E4" w:rsidP="006600E4">
            <w:pPr>
              <w:spacing w:line="276" w:lineRule="auto"/>
              <w:ind w:right="-13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CB1275C" w14:textId="77777777" w:rsidR="00277991" w:rsidRDefault="00277991">
      <w:pPr>
        <w:rPr>
          <w:lang w:val="en-US"/>
        </w:rPr>
      </w:pPr>
    </w:p>
    <w:sectPr w:rsidR="0027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C2B3C"/>
    <w:multiLevelType w:val="multilevel"/>
    <w:tmpl w:val="F90E200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00D"/>
    <w:rsid w:val="001B4EAC"/>
    <w:rsid w:val="00277991"/>
    <w:rsid w:val="005924FC"/>
    <w:rsid w:val="0063491F"/>
    <w:rsid w:val="006600E4"/>
    <w:rsid w:val="0067200D"/>
    <w:rsid w:val="00673348"/>
    <w:rsid w:val="00771637"/>
    <w:rsid w:val="008F5864"/>
    <w:rsid w:val="00A32663"/>
    <w:rsid w:val="00BF24E4"/>
    <w:rsid w:val="00CE3841"/>
    <w:rsid w:val="00E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E09F"/>
  <w15:docId w15:val="{5CE40AB4-8F1A-4CDB-869D-68F9806C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00D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0D"/>
    <w:pPr>
      <w:ind w:left="720"/>
      <w:contextualSpacing/>
    </w:pPr>
  </w:style>
  <w:style w:type="paragraph" w:styleId="2">
    <w:name w:val="Body Text 2"/>
    <w:basedOn w:val="a"/>
    <w:link w:val="20"/>
    <w:rsid w:val="0067200D"/>
    <w:pPr>
      <w:autoSpaceDN w:val="0"/>
      <w:adjustRightInd w:val="0"/>
      <w:spacing w:after="120" w:line="480" w:lineRule="auto"/>
    </w:pPr>
    <w:rPr>
      <w:kern w:val="0"/>
      <w:lang w:eastAsia="ru-RU"/>
    </w:rPr>
  </w:style>
  <w:style w:type="character" w:customStyle="1" w:styleId="20">
    <w:name w:val="Основной текст 2 Знак"/>
    <w:basedOn w:val="a0"/>
    <w:link w:val="2"/>
    <w:rsid w:val="006720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672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Абарина Елена Борисовна</dc:creator>
  <cp:lastModifiedBy>Алия Х. Галимзянова</cp:lastModifiedBy>
  <cp:revision>5</cp:revision>
  <dcterms:created xsi:type="dcterms:W3CDTF">2021-04-06T04:51:00Z</dcterms:created>
  <dcterms:modified xsi:type="dcterms:W3CDTF">2021-04-06T13:21:00Z</dcterms:modified>
</cp:coreProperties>
</file>