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1EFD0" w14:textId="77777777" w:rsidR="00977660" w:rsidRDefault="00977660" w:rsidP="00977660">
      <w:pPr>
        <w:pStyle w:val="a3"/>
        <w:spacing w:line="264" w:lineRule="auto"/>
        <w:ind w:firstLine="0"/>
        <w:jc w:val="center"/>
        <w:rPr>
          <w:b/>
          <w:szCs w:val="28"/>
        </w:rPr>
      </w:pPr>
    </w:p>
    <w:p w14:paraId="7D1A6ED3" w14:textId="3DE90AD9" w:rsidR="00977660" w:rsidRPr="00977660" w:rsidRDefault="00977660" w:rsidP="00977660">
      <w:pPr>
        <w:pStyle w:val="a3"/>
        <w:spacing w:line="264" w:lineRule="auto"/>
        <w:ind w:firstLine="0"/>
        <w:jc w:val="center"/>
        <w:rPr>
          <w:b/>
          <w:szCs w:val="28"/>
        </w:rPr>
      </w:pPr>
      <w:r w:rsidRPr="00977660">
        <w:rPr>
          <w:b/>
          <w:szCs w:val="28"/>
        </w:rPr>
        <w:t>Смета контракта</w:t>
      </w:r>
    </w:p>
    <w:p w14:paraId="7A1A8950" w14:textId="77777777" w:rsidR="00977660" w:rsidRPr="006627E2" w:rsidRDefault="00977660" w:rsidP="00977660">
      <w:pPr>
        <w:pStyle w:val="a3"/>
        <w:spacing w:line="264" w:lineRule="auto"/>
        <w:ind w:firstLine="0"/>
        <w:jc w:val="center"/>
        <w:rPr>
          <w:b/>
          <w:szCs w:val="28"/>
        </w:rPr>
      </w:pPr>
      <w:r w:rsidRPr="00977660">
        <w:rPr>
          <w:b/>
          <w:szCs w:val="28"/>
        </w:rPr>
        <w:t>(с учетом изменения)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379"/>
        <w:gridCol w:w="851"/>
      </w:tblGrid>
      <w:tr w:rsidR="00977660" w:rsidRPr="006627E2" w14:paraId="079D1DC3" w14:textId="77777777" w:rsidTr="00435D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12BB3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5489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F4669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</w:tr>
      <w:tr w:rsidR="00977660" w:rsidRPr="006627E2" w14:paraId="09C05A5F" w14:textId="77777777" w:rsidTr="00435D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8B7FB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26FE86" w14:textId="77777777" w:rsidR="00977660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2"/>
              </w:rPr>
            </w:pPr>
            <w:r w:rsidRPr="006627E2">
              <w:rPr>
                <w:i/>
                <w:sz w:val="22"/>
              </w:rPr>
              <w:t xml:space="preserve">(наименование объекта) </w:t>
            </w:r>
          </w:p>
          <w:p w14:paraId="4FB0041F" w14:textId="5269D541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9AF54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Cs w:val="28"/>
              </w:rPr>
            </w:pPr>
          </w:p>
        </w:tc>
      </w:tr>
    </w:tbl>
    <w:p w14:paraId="33579D1E" w14:textId="77777777" w:rsidR="00977660" w:rsidRPr="006627E2" w:rsidRDefault="00977660" w:rsidP="00977660">
      <w:pPr>
        <w:pStyle w:val="a3"/>
        <w:spacing w:line="264" w:lineRule="auto"/>
        <w:ind w:firstLine="0"/>
        <w:rPr>
          <w:sz w:val="24"/>
          <w:szCs w:val="24"/>
        </w:rPr>
      </w:pP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0"/>
        <w:gridCol w:w="871"/>
        <w:gridCol w:w="1843"/>
        <w:gridCol w:w="1828"/>
        <w:gridCol w:w="1290"/>
        <w:gridCol w:w="1276"/>
        <w:gridCol w:w="1418"/>
        <w:gridCol w:w="1544"/>
      </w:tblGrid>
      <w:tr w:rsidR="00977660" w:rsidRPr="006627E2" w14:paraId="672B9FE9" w14:textId="77777777" w:rsidTr="00435D3F">
        <w:trPr>
          <w:trHeight w:val="421"/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33360F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14:paraId="251CA2A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  <w:r>
              <w:rPr>
                <w:rStyle w:val="a7"/>
                <w:sz w:val="24"/>
                <w:szCs w:val="24"/>
              </w:rPr>
              <w:footnoteReference w:id="1"/>
            </w:r>
            <w:r w:rsidRPr="00662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5697B05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Ед. изм.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14:paraId="1455AA4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571BB4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Цена, руб.</w:t>
            </w:r>
          </w:p>
        </w:tc>
      </w:tr>
      <w:tr w:rsidR="00977660" w:rsidRPr="006627E2" w14:paraId="4FCE2EC6" w14:textId="77777777" w:rsidTr="00435D3F">
        <w:trPr>
          <w:trHeight w:val="572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0FA2A229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14:paraId="6D33C3A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75E6BA4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F86494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627E2">
              <w:rPr>
                <w:sz w:val="24"/>
                <w:szCs w:val="24"/>
              </w:rPr>
              <w:t>Первоначаль-ный</w:t>
            </w:r>
            <w:proofErr w:type="spellEnd"/>
            <w:proofErr w:type="gramEnd"/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4DB62E3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6118C74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первоначальная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 w14:paraId="0EA0F47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</w:tr>
      <w:tr w:rsidR="00977660" w:rsidRPr="006627E2" w14:paraId="7F3E2951" w14:textId="77777777" w:rsidTr="00435D3F">
        <w:trPr>
          <w:trHeight w:val="690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3E543B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14:paraId="7D63788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6C13C3F5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51840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4B426A9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DFFF43A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 </w:t>
            </w:r>
            <w:proofErr w:type="spellStart"/>
            <w:r w:rsidRPr="006627E2">
              <w:rPr>
                <w:sz w:val="24"/>
                <w:szCs w:val="24"/>
              </w:rPr>
              <w:t>ед.изм</w:t>
            </w:r>
            <w:proofErr w:type="spellEnd"/>
            <w:r w:rsidRPr="006627E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938F2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AA0F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6627E2">
              <w:rPr>
                <w:sz w:val="24"/>
                <w:szCs w:val="24"/>
              </w:rPr>
              <w:t>ед.изм</w:t>
            </w:r>
            <w:proofErr w:type="spellEnd"/>
            <w:proofErr w:type="gramEnd"/>
            <w:r>
              <w:rPr>
                <w:rStyle w:val="a7"/>
                <w:sz w:val="24"/>
                <w:szCs w:val="24"/>
              </w:rPr>
              <w:footnoteReference w:id="2"/>
            </w:r>
            <w:r w:rsidRPr="006627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39ED42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</w:tr>
      <w:tr w:rsidR="00977660" w:rsidRPr="006627E2" w14:paraId="30F2B54B" w14:textId="77777777" w:rsidTr="00435D3F">
        <w:trPr>
          <w:tblHeader/>
          <w:jc w:val="center"/>
        </w:trPr>
        <w:tc>
          <w:tcPr>
            <w:tcW w:w="568" w:type="dxa"/>
            <w:shd w:val="clear" w:color="auto" w:fill="auto"/>
          </w:tcPr>
          <w:p w14:paraId="0EC4155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auto"/>
          </w:tcPr>
          <w:p w14:paraId="1374844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7802619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E65DB1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14:paraId="74937625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14:paraId="5828536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E13F72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7EFE36A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14:paraId="7982FB6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9</w:t>
            </w:r>
          </w:p>
        </w:tc>
      </w:tr>
      <w:tr w:rsidR="00977660" w:rsidRPr="006627E2" w14:paraId="54CB6667" w14:textId="77777777" w:rsidTr="00435D3F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14:paraId="6A21DE3A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0574B1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FE75F2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A3B54A9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212B8EE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1F1697B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C68F0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C6B14E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530DD5A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977660" w:rsidRPr="006627E2" w14:paraId="497FA74D" w14:textId="77777777" w:rsidTr="00435D3F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14:paraId="1A24505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7E2BDC8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73B8BBC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07AD5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6E90939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3B7A737A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ACD99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23B67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6A1BD9C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977660" w:rsidRPr="006627E2" w14:paraId="3DC085E5" w14:textId="77777777" w:rsidTr="00435D3F">
        <w:trPr>
          <w:jc w:val="center"/>
        </w:trPr>
        <w:tc>
          <w:tcPr>
            <w:tcW w:w="568" w:type="dxa"/>
            <w:shd w:val="clear" w:color="auto" w:fill="auto"/>
          </w:tcPr>
          <w:p w14:paraId="41420B4A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DB7F95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71" w:type="dxa"/>
            <w:shd w:val="clear" w:color="auto" w:fill="auto"/>
          </w:tcPr>
          <w:p w14:paraId="35E44D5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774C2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05B08C2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0FE22F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90334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0CD51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25764B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7660" w:rsidRPr="006627E2" w14:paraId="251FC4B2" w14:textId="77777777" w:rsidTr="00435D3F">
        <w:trPr>
          <w:jc w:val="center"/>
        </w:trPr>
        <w:tc>
          <w:tcPr>
            <w:tcW w:w="568" w:type="dxa"/>
            <w:shd w:val="clear" w:color="auto" w:fill="auto"/>
          </w:tcPr>
          <w:p w14:paraId="1DDD76D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425B98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 xml:space="preserve">Твердая цена контракта </w:t>
            </w:r>
          </w:p>
          <w:p w14:paraId="464A4CB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871" w:type="dxa"/>
            <w:shd w:val="clear" w:color="auto" w:fill="auto"/>
          </w:tcPr>
          <w:p w14:paraId="2B6D49C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B3BCC5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7C5D9FD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ECADA5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28365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BA956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0287C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7660" w:rsidRPr="006627E2" w14:paraId="72F89BE4" w14:textId="77777777" w:rsidTr="00435D3F">
        <w:trPr>
          <w:jc w:val="center"/>
        </w:trPr>
        <w:tc>
          <w:tcPr>
            <w:tcW w:w="568" w:type="dxa"/>
            <w:shd w:val="clear" w:color="auto" w:fill="auto"/>
          </w:tcPr>
          <w:p w14:paraId="4EC9AD9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2A164EC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871" w:type="dxa"/>
            <w:shd w:val="clear" w:color="auto" w:fill="auto"/>
          </w:tcPr>
          <w:p w14:paraId="34D913F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DFC53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519EC58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30D668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22F44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21A3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7B48254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7660" w:rsidRPr="006627E2" w14:paraId="5C94B173" w14:textId="77777777" w:rsidTr="00435D3F">
        <w:trPr>
          <w:jc w:val="center"/>
        </w:trPr>
        <w:tc>
          <w:tcPr>
            <w:tcW w:w="568" w:type="dxa"/>
            <w:shd w:val="clear" w:color="auto" w:fill="auto"/>
          </w:tcPr>
          <w:p w14:paraId="46816FB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EA6A87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 xml:space="preserve">Твердая цена контракта </w:t>
            </w:r>
          </w:p>
          <w:p w14:paraId="0A9B101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lastRenderedPageBreak/>
              <w:t>с НДС</w:t>
            </w:r>
            <w:r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871" w:type="dxa"/>
            <w:shd w:val="clear" w:color="auto" w:fill="auto"/>
          </w:tcPr>
          <w:p w14:paraId="79C60BA9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DBA5E8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31C894D8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702E05B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66049C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CBB0C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948E56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F68623E" w14:textId="77777777" w:rsidR="00977660" w:rsidRPr="006627E2" w:rsidRDefault="00977660" w:rsidP="00977660">
      <w:pPr>
        <w:pStyle w:val="a3"/>
        <w:spacing w:line="264" w:lineRule="auto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977660" w:rsidRPr="006627E2" w14:paraId="45D62ED8" w14:textId="77777777" w:rsidTr="00435D3F">
        <w:trPr>
          <w:trHeight w:val="393"/>
        </w:trPr>
        <w:tc>
          <w:tcPr>
            <w:tcW w:w="1556" w:type="dxa"/>
            <w:shd w:val="clear" w:color="auto" w:fill="auto"/>
          </w:tcPr>
          <w:p w14:paraId="728DB9B7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14:paraId="421A8F7A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0FFF07A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977660" w:rsidRPr="006627E2" w14:paraId="1CA62D52" w14:textId="77777777" w:rsidTr="00435D3F">
        <w:tc>
          <w:tcPr>
            <w:tcW w:w="1556" w:type="dxa"/>
            <w:shd w:val="clear" w:color="auto" w:fill="auto"/>
          </w:tcPr>
          <w:p w14:paraId="44CFFAB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  <w:p w14:paraId="79D348E6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14:paraId="39A0A5C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14:paraId="63039CE0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  <w:tr w:rsidR="00977660" w:rsidRPr="006627E2" w14:paraId="24FC9188" w14:textId="77777777" w:rsidTr="00435D3F">
        <w:trPr>
          <w:trHeight w:val="393"/>
        </w:trPr>
        <w:tc>
          <w:tcPr>
            <w:tcW w:w="1556" w:type="dxa"/>
            <w:shd w:val="clear" w:color="auto" w:fill="auto"/>
          </w:tcPr>
          <w:p w14:paraId="2E256481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14:paraId="6B8D67CD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2AD4137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  <w:tr w:rsidR="00977660" w:rsidRPr="006627E2" w14:paraId="0B4C35B0" w14:textId="77777777" w:rsidTr="00435D3F">
        <w:tc>
          <w:tcPr>
            <w:tcW w:w="1556" w:type="dxa"/>
            <w:shd w:val="clear" w:color="auto" w:fill="auto"/>
          </w:tcPr>
          <w:p w14:paraId="0867D032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  <w:p w14:paraId="11AAD413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14:paraId="6196A26F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26BBE" w14:textId="77777777" w:rsidR="00977660" w:rsidRPr="006627E2" w:rsidRDefault="00977660" w:rsidP="00435D3F">
            <w:pPr>
              <w:pStyle w:val="a3"/>
              <w:spacing w:line="264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</w:tbl>
    <w:p w14:paraId="05B45684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7267B48E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0F86AB0B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3C5C776C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425E4D71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36CDAE69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0BA8BB21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631F9151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4D16B055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7A7799E5" w14:textId="77777777" w:rsidR="00977660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5957F168" w14:textId="77777777" w:rsidR="00977660" w:rsidRPr="00D634AE" w:rsidRDefault="00977660" w:rsidP="00977660">
      <w:pPr>
        <w:pStyle w:val="a3"/>
        <w:spacing w:line="264" w:lineRule="auto"/>
        <w:ind w:firstLine="0"/>
        <w:rPr>
          <w:sz w:val="20"/>
          <w:szCs w:val="20"/>
        </w:rPr>
      </w:pPr>
    </w:p>
    <w:p w14:paraId="3523A0DD" w14:textId="32DF15BA" w:rsidR="00977660" w:rsidRPr="00977660" w:rsidRDefault="00977660" w:rsidP="00977660"/>
    <w:p w14:paraId="33515970" w14:textId="52E0E17F" w:rsidR="00977660" w:rsidRPr="00977660" w:rsidRDefault="00977660" w:rsidP="00977660"/>
    <w:p w14:paraId="1837ADBD" w14:textId="2B10F504" w:rsidR="00977660" w:rsidRPr="00977660" w:rsidRDefault="00977660" w:rsidP="00977660"/>
    <w:p w14:paraId="44946DA0" w14:textId="0D3E5E6E" w:rsidR="00977660" w:rsidRPr="00977660" w:rsidRDefault="00977660" w:rsidP="00977660">
      <w:pPr>
        <w:rPr>
          <w:sz w:val="28"/>
          <w:szCs w:val="28"/>
        </w:rPr>
      </w:pPr>
    </w:p>
    <w:sectPr w:rsidR="00977660" w:rsidRPr="00977660" w:rsidSect="00977660">
      <w:footnotePr>
        <w:numRestart w:val="eachSect"/>
      </w:footnotePr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B771" w14:textId="77777777" w:rsidR="00316B93" w:rsidRDefault="00316B93" w:rsidP="00977660">
      <w:r>
        <w:separator/>
      </w:r>
    </w:p>
  </w:endnote>
  <w:endnote w:type="continuationSeparator" w:id="0">
    <w:p w14:paraId="123A9605" w14:textId="77777777" w:rsidR="00316B93" w:rsidRDefault="00316B93" w:rsidP="0097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BF2B0" w14:textId="77777777" w:rsidR="00316B93" w:rsidRDefault="00316B93" w:rsidP="00977660">
      <w:r>
        <w:separator/>
      </w:r>
    </w:p>
  </w:footnote>
  <w:footnote w:type="continuationSeparator" w:id="0">
    <w:p w14:paraId="491078F8" w14:textId="77777777" w:rsidR="00316B93" w:rsidRDefault="00316B93" w:rsidP="00977660">
      <w:r>
        <w:continuationSeparator/>
      </w:r>
    </w:p>
  </w:footnote>
  <w:footnote w:id="1">
    <w:p w14:paraId="1DD50F81" w14:textId="77777777" w:rsidR="00977660" w:rsidRDefault="00977660" w:rsidP="00977660">
      <w:pPr>
        <w:pStyle w:val="a5"/>
      </w:pPr>
      <w:r>
        <w:rPr>
          <w:rStyle w:val="a7"/>
        </w:rPr>
        <w:footnoteRef/>
      </w:r>
      <w:r>
        <w:t xml:space="preserve"> </w:t>
      </w:r>
      <w:r w:rsidRPr="00BC05CF">
        <w:t>Исключение и (или) включение конструктивных решений (элементов), комплексов (видов) работ отража</w:t>
      </w:r>
      <w:r>
        <w:t>ется</w:t>
      </w:r>
      <w:r w:rsidRPr="00BC05CF">
        <w:t xml:space="preserve"> в графе 2</w:t>
      </w:r>
      <w:r>
        <w:t xml:space="preserve"> «</w:t>
      </w:r>
      <w:r w:rsidRPr="00A8348D">
        <w:t>Наименование конструктивных решений (элементов), комплексов (видов) работ</w:t>
      </w:r>
      <w:r>
        <w:t>»</w:t>
      </w:r>
      <w:r w:rsidRPr="00BC05CF">
        <w:t>.</w:t>
      </w:r>
    </w:p>
  </w:footnote>
  <w:footnote w:id="2">
    <w:p w14:paraId="11C090D9" w14:textId="77777777" w:rsidR="00977660" w:rsidRDefault="00977660" w:rsidP="00977660">
      <w:pPr>
        <w:pStyle w:val="a5"/>
      </w:pPr>
      <w:r>
        <w:rPr>
          <w:rStyle w:val="a7"/>
        </w:rPr>
        <w:footnoteRef/>
      </w:r>
      <w:r>
        <w:t xml:space="preserve"> Указанная графа подлежит заполнению в случае, если в состав конструктивного решения (элемента) и (или) комплекса (вида) работ в соответствии с проектной документацией, рабочей документацией включены или исключены работы, ранее не предусмотренные такой проектной документацией, рабочей документацией. В случае изменения исключительно количества (объемов работ) цена конструктивного решения (элемента) и (или) комплекса (вида) работ за единицу измерения не подлежит изменению.</w:t>
      </w:r>
    </w:p>
  </w:footnote>
  <w:footnote w:id="3">
    <w:p w14:paraId="2381852A" w14:textId="77777777" w:rsidR="00977660" w:rsidRDefault="00977660" w:rsidP="00977660">
      <w:pPr>
        <w:pStyle w:val="a5"/>
      </w:pPr>
      <w:r>
        <w:rPr>
          <w:rStyle w:val="a7"/>
        </w:rPr>
        <w:footnoteRef/>
      </w:r>
      <w:r>
        <w:t xml:space="preserve"> </w:t>
      </w:r>
      <w:r w:rsidRPr="005F378D">
        <w:t xml:space="preserve">Значения в строке «Твердая цена контракта с НДС» </w:t>
      </w:r>
      <w:r>
        <w:t xml:space="preserve">не </w:t>
      </w:r>
      <w:r w:rsidRPr="005F378D">
        <w:t>указыва</w:t>
      </w:r>
      <w:r>
        <w:t>ю</w:t>
      </w:r>
      <w:r w:rsidRPr="005F378D">
        <w:t xml:space="preserve">тся </w:t>
      </w:r>
      <w:r>
        <w:t>в случае</w:t>
      </w:r>
      <w:r w:rsidRPr="005F378D">
        <w:t xml:space="preserve"> заключения контракта с лицами, не являющимися в соответствии с законодательством Российской Федерации о на</w:t>
      </w:r>
      <w:r>
        <w:t>логах и сборах плательщиком НДС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84"/>
    <w:rsid w:val="000A1584"/>
    <w:rsid w:val="00316B93"/>
    <w:rsid w:val="006E77C0"/>
    <w:rsid w:val="009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F508"/>
  <w15:chartTrackingRefBased/>
  <w15:docId w15:val="{8FB63574-42D1-47E4-9182-856A477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9776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9776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977660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97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7766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7660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77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2020-01-10T05:34:00Z</dcterms:created>
  <dcterms:modified xsi:type="dcterms:W3CDTF">2020-01-10T05:40:00Z</dcterms:modified>
</cp:coreProperties>
</file>